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caps/>
          <w:sz w:val="20"/>
          <w:szCs w:val="20"/>
        </w:rPr>
      </w:pPr>
      <w:r>
        <w:rPr>
          <w:rFonts w:cs="Calibri" w:ascii="Calibri" w:hAnsi="Calibri" w:asciiTheme="minorHAnsi" w:cstheme="minorHAnsi" w:hAnsiTheme="minorHAnsi"/>
          <w:b/>
          <w:caps/>
          <w:sz w:val="20"/>
          <w:szCs w:val="20"/>
        </w:rPr>
        <w:t xml:space="preserve">Formulář pro </w:t>
      </w:r>
      <w:r>
        <w:rPr>
          <w:rFonts w:cs="Calibri" w:ascii="Calibri" w:hAnsi="Calibri" w:asciiTheme="minorHAnsi" w:cstheme="minorHAnsi" w:hAnsiTheme="minorHAnsi"/>
          <w:b/>
          <w:caps/>
          <w:sz w:val="20"/>
          <w:szCs w:val="20"/>
        </w:rPr>
        <w:t>VRÁCENÍ / VÝMĚNU ZBOŽÍ</w:t>
      </w:r>
    </w:p>
    <w:p>
      <w:pPr>
        <w:pStyle w:val="Normal"/>
        <w:spacing w:lineRule="auto" w:line="300" w:before="0" w:after="200"/>
        <w:jc w:val="both"/>
        <w:rPr>
          <w:rFonts w:ascii="Calibri" w:hAnsi="Calibri" w:eastAsia="Times New Roman" w:cs="Calibri" w:asciiTheme="minorHAnsi" w:cstheme="minorHAnsi" w:hAnsiTheme="minorHAnsi"/>
          <w:b/>
          <w:spacing w:val="2"/>
          <w:sz w:val="20"/>
          <w:szCs w:val="20"/>
        </w:rPr>
      </w:pPr>
      <w:r>
        <w:rPr>
          <w:rFonts w:eastAsia="Times New Roman" w:cs="Calibri" w:ascii="Calibri" w:hAnsi="Calibri" w:asciiTheme="minorHAnsi" w:cstheme="minorHAnsi" w:hAnsiTheme="minorHAnsi"/>
          <w:b/>
          <w:spacing w:val="2"/>
          <w:sz w:val="20"/>
          <w:szCs w:val="20"/>
        </w:rPr>
        <w:t xml:space="preserve">Tímto prohlašuji, že odstupuji od </w:t>
      </w:r>
      <w:r>
        <w:rPr>
          <w:rFonts w:eastAsia="Times New Roman" w:cs="Calibri" w:ascii="Calibri" w:hAnsi="Calibri" w:asciiTheme="minorHAnsi" w:cstheme="minorHAnsi" w:hAnsiTheme="minorHAnsi"/>
          <w:b/>
          <w:spacing w:val="2"/>
          <w:sz w:val="20"/>
          <w:szCs w:val="20"/>
        </w:rPr>
        <w:t>kupní smlouvy a chci (zakroužkujte):</w:t>
      </w:r>
    </w:p>
    <w:p>
      <w:pPr>
        <w:pStyle w:val="Normal"/>
        <w:spacing w:lineRule="auto" w:line="300" w:before="0" w:after="200"/>
        <w:jc w:val="both"/>
        <w:rPr>
          <w:rFonts w:ascii="Calibri" w:hAnsi="Calibri" w:eastAsia="Times New Roman" w:cs="Calibri" w:asciiTheme="minorHAnsi" w:cstheme="minorHAnsi" w:hAnsiTheme="minorHAnsi"/>
          <w:b/>
          <w:spacing w:val="2"/>
          <w:sz w:val="20"/>
          <w:szCs w:val="20"/>
        </w:rPr>
      </w:pPr>
      <w:r>
        <w:rPr>
          <w:rFonts w:eastAsia="Times New Roman" w:cs="Calibri" w:ascii="Calibri" w:hAnsi="Calibri" w:asciiTheme="minorHAnsi" w:cstheme="minorHAnsi" w:hAnsiTheme="minorHAnsi"/>
          <w:b/>
          <w:spacing w:val="2"/>
          <w:sz w:val="20"/>
          <w:szCs w:val="20"/>
        </w:rPr>
        <w:tab/>
        <w:tab/>
        <w:t>VRÁTIT ZBOŽÍ</w:t>
        <w:tab/>
        <w:tab/>
        <w:tab/>
        <w:t>X</w:t>
        <w:tab/>
        <w:tab/>
        <w:tab/>
        <w:t>VYMĚNIT ZBOŽÍ</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 xml:space="preserve">Datum </w:t>
            </w:r>
            <w:r>
              <w:rPr>
                <w:rFonts w:eastAsia="Times New Roman" w:cs="Calibri" w:ascii="Calibri" w:hAnsi="Calibri" w:asciiTheme="minorHAnsi" w:cstheme="minorHAnsi" w:hAnsiTheme="minorHAnsi"/>
                <w:spacing w:val="2"/>
                <w:kern w:val="0"/>
                <w:sz w:val="20"/>
                <w:szCs w:val="20"/>
                <w:lang w:bidi="ar-SA"/>
              </w:rPr>
              <w:t>nákupu: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 xml:space="preserve">E-mailová adresa, </w:t>
            </w:r>
            <w:r>
              <w:rPr>
                <w:rFonts w:eastAsia="Times New Roman" w:cs="Calibri" w:ascii="Calibri" w:hAnsi="Calibri" w:asciiTheme="minorHAnsi" w:cstheme="minorHAnsi" w:hAnsiTheme="minorHAnsi"/>
                <w:spacing w:val="2"/>
                <w:kern w:val="0"/>
                <w:sz w:val="20"/>
                <w:szCs w:val="20"/>
                <w:lang w:bidi="ar-SA"/>
              </w:rPr>
              <w:t>telefon</w:t>
            </w:r>
            <w:r>
              <w:rPr>
                <w:rFonts w:eastAsia="Times New Roman" w:cs="Calibri" w:ascii="Calibri" w:hAnsi="Calibri" w:asciiTheme="minorHAnsi" w:cstheme="minorHAnsi" w:hAnsiTheme="minorHAnsi"/>
                <w:spacing w:val="2"/>
                <w:kern w:val="0"/>
                <w:sz w:val="20"/>
                <w:szCs w:val="20"/>
                <w:lang w:bidi="ar-SA"/>
              </w:rPr>
              <w:t>:</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Číslo objednávky: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Číslo bankovního účtu, na které odešleme peněžní prostředky: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op w:val="nil"/>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t>Důvod vrácení zboží:</w:t>
            </w:r>
          </w:p>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t>(vyplňte pouze při vrácení zboží)</w:t>
            </w:r>
          </w:p>
        </w:tc>
        <w:tc>
          <w:tcPr>
            <w:tcW w:w="5642" w:type="dxa"/>
            <w:tcBorders>
              <w:top w:val="nil"/>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op w:val="nil"/>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t>Nesedla velikost? Kterou velikost si přejete?</w:t>
            </w:r>
          </w:p>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t>(vyplňte pouze při výměně zboží)</w:t>
            </w:r>
          </w:p>
        </w:tc>
        <w:tc>
          <w:tcPr>
            <w:tcW w:w="5642" w:type="dxa"/>
            <w:tcBorders>
              <w:top w:val="nil"/>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w:t>
      </w:r>
      <w:r>
        <w:rPr>
          <w:rFonts w:eastAsia="Calibri" w:cs="Calibri" w:ascii="Calibri" w:hAnsi="Calibri"/>
          <w:sz w:val="20"/>
          <w:szCs w:val="20"/>
        </w:rPr>
        <w:t>www.staymedik.cz</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 xml:space="preserve">ode dne uzavření smlouvy, resp. pokud se jedná o koupi zboží, pak do čtrnácti dnů od jeho převzetí. </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w:t>
      </w:r>
      <w:r>
        <w:rPr>
          <w:rFonts w:eastAsia="Calibri" w:cs="Calibri" w:ascii="Calibri" w:hAnsi="Calibri"/>
          <w:sz w:val="20"/>
          <w:szCs w:val="20"/>
        </w:rPr>
        <w:t>info@staymedik.cz</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r>
        <w:rPr>
          <w:rFonts w:eastAsia="Times New Roman" w:cs="" w:ascii="Calibri" w:hAnsi="Calibri" w:asciiTheme="minorHAnsi" w:cstheme="minorBidi" w:hAnsiTheme="minorHAnsi"/>
          <w:spacing w:val="2"/>
          <w:sz w:val="20"/>
          <w:szCs w:val="20"/>
        </w:rPr>
        <w:tab/>
        <w:tab/>
        <w:tab/>
        <w:tab/>
        <w:tab/>
        <w:tab/>
        <w:tab/>
        <w:tab/>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LibreOffice/7.5.1.2$Windows_X86_64 LibreOffice_project/fcbaee479e84c6cd81291587d2ee68cba099e129</Application>
  <AppVersion>15.0000</AppVersion>
  <Pages>1</Pages>
  <Words>219</Words>
  <Characters>1328</Characters>
  <CharactersWithSpaces>1546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2023-05-28T18:18:31Z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